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5A9" w:rsidRPr="0063352E" w:rsidRDefault="00CE4197" w:rsidP="00F575A9">
      <w:pPr>
        <w:pStyle w:val="Bezmezer"/>
        <w:jc w:val="right"/>
        <w:rPr>
          <w:rFonts w:ascii="Myriad Pro" w:hAnsi="Myriad Pro"/>
          <w:sz w:val="24"/>
        </w:rPr>
      </w:pPr>
      <w:bookmarkStart w:id="0" w:name="_GoBack"/>
      <w:bookmarkEnd w:id="0"/>
      <w:r w:rsidRPr="0063352E">
        <w:rPr>
          <w:rFonts w:ascii="Myriad Pro" w:hAnsi="Myriad Pro"/>
          <w:sz w:val="24"/>
        </w:rPr>
        <w:t>18 July</w:t>
      </w:r>
      <w:r w:rsidR="00F575A9" w:rsidRPr="0063352E">
        <w:rPr>
          <w:rFonts w:ascii="Myriad Pro" w:hAnsi="Myriad Pro"/>
          <w:sz w:val="24"/>
        </w:rPr>
        <w:t xml:space="preserve"> 2016, London</w:t>
      </w:r>
    </w:p>
    <w:p w:rsidR="00C122BF" w:rsidRPr="0063352E" w:rsidRDefault="00F575A9" w:rsidP="0063352E">
      <w:pPr>
        <w:pStyle w:val="Bezmezer"/>
        <w:jc w:val="right"/>
        <w:rPr>
          <w:rFonts w:ascii="Myriad Pro" w:hAnsi="Myriad Pro"/>
          <w:sz w:val="24"/>
        </w:rPr>
      </w:pPr>
      <w:r w:rsidRPr="0063352E">
        <w:rPr>
          <w:rFonts w:ascii="Myriad Pro" w:hAnsi="Myriad Pro"/>
          <w:sz w:val="24"/>
        </w:rPr>
        <w:t xml:space="preserve">Press Release </w:t>
      </w:r>
    </w:p>
    <w:p w:rsidR="00CB5AB8" w:rsidRPr="0063352E" w:rsidRDefault="00CB5AB8" w:rsidP="00CB5AB8">
      <w:pPr>
        <w:pStyle w:val="Bezmezer"/>
        <w:jc w:val="right"/>
        <w:rPr>
          <w:rFonts w:ascii="Myriad Pro" w:hAnsi="Myriad Pro"/>
          <w:b/>
        </w:rPr>
      </w:pPr>
    </w:p>
    <w:p w:rsidR="00F85254" w:rsidRPr="0063352E" w:rsidRDefault="00F85254" w:rsidP="00C63A34">
      <w:pPr>
        <w:pStyle w:val="Bezmezer"/>
        <w:spacing w:line="276" w:lineRule="auto"/>
        <w:jc w:val="center"/>
        <w:rPr>
          <w:rFonts w:ascii="Myriad Pro" w:hAnsi="Myriad Pro"/>
          <w:b/>
          <w:sz w:val="28"/>
          <w:szCs w:val="28"/>
        </w:rPr>
      </w:pPr>
      <w:r w:rsidRPr="0063352E">
        <w:rPr>
          <w:rFonts w:ascii="Myriad Pro" w:hAnsi="Myriad Pro"/>
          <w:b/>
          <w:sz w:val="28"/>
          <w:szCs w:val="28"/>
        </w:rPr>
        <w:t>HB Reavis</w:t>
      </w:r>
      <w:r w:rsidR="00F560E6" w:rsidRPr="0063352E">
        <w:rPr>
          <w:rFonts w:ascii="Myriad Pro" w:hAnsi="Myriad Pro"/>
          <w:b/>
          <w:sz w:val="28"/>
          <w:szCs w:val="28"/>
        </w:rPr>
        <w:t xml:space="preserve"> sells</w:t>
      </w:r>
      <w:r w:rsidRPr="0063352E">
        <w:rPr>
          <w:rFonts w:ascii="Myriad Pro" w:hAnsi="Myriad Pro"/>
          <w:b/>
          <w:sz w:val="28"/>
          <w:szCs w:val="28"/>
        </w:rPr>
        <w:t xml:space="preserve"> </w:t>
      </w:r>
      <w:r w:rsidR="00C63A34" w:rsidRPr="0063352E">
        <w:rPr>
          <w:rFonts w:ascii="Myriad Pro" w:hAnsi="Myriad Pro"/>
          <w:b/>
          <w:sz w:val="28"/>
          <w:szCs w:val="28"/>
        </w:rPr>
        <w:t>first London development</w:t>
      </w:r>
      <w:r w:rsidR="00525565" w:rsidRPr="0063352E">
        <w:rPr>
          <w:rFonts w:ascii="Myriad Pro" w:hAnsi="Myriad Pro"/>
          <w:b/>
          <w:sz w:val="28"/>
          <w:szCs w:val="28"/>
        </w:rPr>
        <w:t xml:space="preserve"> </w:t>
      </w:r>
      <w:r w:rsidR="00F560E6" w:rsidRPr="0063352E">
        <w:rPr>
          <w:rFonts w:ascii="Myriad Pro" w:hAnsi="Myriad Pro"/>
          <w:b/>
          <w:sz w:val="28"/>
          <w:szCs w:val="28"/>
        </w:rPr>
        <w:t>to</w:t>
      </w:r>
      <w:r w:rsidR="00643231" w:rsidRPr="0063352E">
        <w:rPr>
          <w:rFonts w:ascii="Myriad Pro" w:hAnsi="Myriad Pro"/>
          <w:b/>
          <w:sz w:val="28"/>
          <w:szCs w:val="28"/>
        </w:rPr>
        <w:t xml:space="preserve"> </w:t>
      </w:r>
      <w:r w:rsidR="00F560E6" w:rsidRPr="0063352E">
        <w:rPr>
          <w:rFonts w:ascii="Myriad Pro" w:hAnsi="Myriad Pro"/>
          <w:b/>
          <w:sz w:val="28"/>
          <w:szCs w:val="28"/>
        </w:rPr>
        <w:t>major US bank</w:t>
      </w:r>
      <w:r w:rsidR="00643231" w:rsidRPr="0063352E">
        <w:rPr>
          <w:rFonts w:ascii="Myriad Pro" w:hAnsi="Myriad Pro"/>
          <w:b/>
          <w:sz w:val="28"/>
          <w:szCs w:val="28"/>
        </w:rPr>
        <w:t xml:space="preserve"> Wells Fargo</w:t>
      </w:r>
    </w:p>
    <w:p w:rsidR="00CB5AB8" w:rsidRPr="0063352E" w:rsidRDefault="00CB5AB8" w:rsidP="009134E4">
      <w:pPr>
        <w:pStyle w:val="Bezmezer"/>
        <w:jc w:val="both"/>
        <w:rPr>
          <w:rFonts w:ascii="Myriad Pro" w:hAnsi="Myriad Pro"/>
        </w:rPr>
      </w:pPr>
    </w:p>
    <w:p w:rsidR="00C65655" w:rsidRPr="0063352E" w:rsidRDefault="00B27451" w:rsidP="000817F0">
      <w:pPr>
        <w:pStyle w:val="Bezmezer"/>
        <w:spacing w:line="276" w:lineRule="auto"/>
        <w:jc w:val="both"/>
        <w:rPr>
          <w:rFonts w:ascii="Myriad Pro" w:hAnsi="Myriad Pro"/>
          <w:b/>
          <w:sz w:val="24"/>
          <w:szCs w:val="24"/>
        </w:rPr>
      </w:pPr>
      <w:r w:rsidRPr="0063352E">
        <w:rPr>
          <w:rFonts w:ascii="Myriad Pro" w:hAnsi="Myriad Pro"/>
          <w:b/>
          <w:sz w:val="24"/>
          <w:szCs w:val="24"/>
        </w:rPr>
        <w:t xml:space="preserve">In one of the </w:t>
      </w:r>
      <w:r w:rsidR="00C65655" w:rsidRPr="0063352E">
        <w:rPr>
          <w:rFonts w:ascii="Myriad Pro" w:hAnsi="Myriad Pro"/>
          <w:b/>
          <w:sz w:val="24"/>
          <w:szCs w:val="24"/>
        </w:rPr>
        <w:t xml:space="preserve">largest single office deals in the City of London market this year, international real estate developer HB Reavis is selling 33 </w:t>
      </w:r>
      <w:r w:rsidR="00D87330" w:rsidRPr="0063352E">
        <w:rPr>
          <w:rFonts w:ascii="Myriad Pro" w:hAnsi="Myriad Pro"/>
          <w:b/>
          <w:sz w:val="24"/>
          <w:szCs w:val="24"/>
        </w:rPr>
        <w:t>Central to</w:t>
      </w:r>
      <w:r w:rsidR="00C65655" w:rsidRPr="0063352E">
        <w:rPr>
          <w:rFonts w:ascii="Myriad Pro" w:hAnsi="Myriad Pro"/>
          <w:b/>
          <w:sz w:val="24"/>
          <w:szCs w:val="24"/>
        </w:rPr>
        <w:t xml:space="preserve"> Wells Fargo, </w:t>
      </w:r>
      <w:r w:rsidR="00DA1FAC" w:rsidRPr="0063352E">
        <w:rPr>
          <w:rFonts w:ascii="Myriad Pro" w:hAnsi="Myriad Pro"/>
          <w:b/>
          <w:sz w:val="24"/>
          <w:szCs w:val="24"/>
        </w:rPr>
        <w:t>the</w:t>
      </w:r>
      <w:r w:rsidR="002647DE">
        <w:rPr>
          <w:rFonts w:ascii="Myriad Pro" w:hAnsi="Myriad Pro"/>
          <w:b/>
          <w:sz w:val="24"/>
          <w:szCs w:val="24"/>
        </w:rPr>
        <w:t> </w:t>
      </w:r>
      <w:r w:rsidR="00DA1FAC" w:rsidRPr="0063352E">
        <w:rPr>
          <w:rFonts w:ascii="Myriad Pro" w:hAnsi="Myriad Pro"/>
          <w:b/>
          <w:sz w:val="24"/>
          <w:szCs w:val="24"/>
        </w:rPr>
        <w:t>third larg</w:t>
      </w:r>
      <w:r w:rsidR="001A7080">
        <w:rPr>
          <w:rFonts w:ascii="Myriad Pro" w:hAnsi="Myriad Pro"/>
          <w:b/>
          <w:sz w:val="24"/>
          <w:szCs w:val="24"/>
        </w:rPr>
        <w:t>est bank in the U.S. by assets.</w:t>
      </w:r>
      <w:r w:rsidR="00D064E0" w:rsidRPr="00D064E0">
        <w:rPr>
          <w:rFonts w:ascii="Myriad Pro" w:hAnsi="Myriad Pro"/>
          <w:b/>
          <w:sz w:val="24"/>
          <w:szCs w:val="24"/>
        </w:rPr>
        <w:t xml:space="preserve"> </w:t>
      </w:r>
      <w:r w:rsidR="00D064E0" w:rsidRPr="002647DE">
        <w:rPr>
          <w:rFonts w:ascii="Myriad Pro" w:hAnsi="Myriad Pro"/>
          <w:b/>
          <w:sz w:val="24"/>
          <w:szCs w:val="24"/>
        </w:rPr>
        <w:t>Upon completion in Q3 2017, 33 Central, which is HB Reavis’ first London development, will allow Wells Fargo to consolidate all of its London-based team members in a single location.</w:t>
      </w:r>
    </w:p>
    <w:p w:rsidR="005563A0" w:rsidRPr="0063352E" w:rsidRDefault="005563A0" w:rsidP="000817F0">
      <w:pPr>
        <w:pStyle w:val="Bezmezer"/>
        <w:spacing w:line="276" w:lineRule="auto"/>
        <w:jc w:val="both"/>
        <w:rPr>
          <w:rFonts w:ascii="Myriad Pro" w:hAnsi="Myriad Pro"/>
          <w:b/>
          <w:sz w:val="24"/>
          <w:szCs w:val="24"/>
        </w:rPr>
      </w:pPr>
    </w:p>
    <w:p w:rsidR="008F153F" w:rsidRPr="0063352E" w:rsidRDefault="008F153F" w:rsidP="008F153F">
      <w:pPr>
        <w:spacing w:line="276" w:lineRule="auto"/>
        <w:jc w:val="both"/>
        <w:rPr>
          <w:rFonts w:ascii="Myriad Pro" w:hAnsi="Myriad Pro" w:cs="Arial"/>
          <w:sz w:val="24"/>
          <w:szCs w:val="24"/>
        </w:rPr>
      </w:pPr>
      <w:r w:rsidRPr="0063352E">
        <w:rPr>
          <w:rFonts w:ascii="Myriad Pro" w:hAnsi="Myriad Pro" w:cs="Arial"/>
          <w:sz w:val="24"/>
          <w:szCs w:val="24"/>
        </w:rPr>
        <w:t>HB Reavis’ original strategy for 33 Central was to retain and lease the development, seeing it as a major London landmark office with significant long term investment potential. After</w:t>
      </w:r>
      <w:r w:rsidR="002647DE">
        <w:rPr>
          <w:rFonts w:ascii="Myriad Pro" w:hAnsi="Myriad Pro" w:cs="Arial"/>
          <w:sz w:val="24"/>
          <w:szCs w:val="24"/>
        </w:rPr>
        <w:t> </w:t>
      </w:r>
      <w:r w:rsidRPr="0063352E">
        <w:rPr>
          <w:rFonts w:ascii="Myriad Pro" w:hAnsi="Myriad Pro" w:cs="Arial"/>
          <w:sz w:val="24"/>
          <w:szCs w:val="24"/>
        </w:rPr>
        <w:t>initial leasing discussions Wells Fargo approached HB Reavis expressing the wish to</w:t>
      </w:r>
      <w:r w:rsidR="002647DE">
        <w:rPr>
          <w:rFonts w:ascii="Myriad Pro" w:hAnsi="Myriad Pro" w:cs="Arial"/>
          <w:sz w:val="24"/>
          <w:szCs w:val="24"/>
        </w:rPr>
        <w:t> </w:t>
      </w:r>
      <w:r w:rsidRPr="0063352E">
        <w:rPr>
          <w:rFonts w:ascii="Myriad Pro" w:hAnsi="Myriad Pro" w:cs="Arial"/>
          <w:sz w:val="24"/>
          <w:szCs w:val="24"/>
        </w:rPr>
        <w:t>own and occupy 33 Central.  HB Reavis agreed then to forward sell the shares in</w:t>
      </w:r>
      <w:r w:rsidR="002647DE">
        <w:rPr>
          <w:rFonts w:ascii="Myriad Pro" w:hAnsi="Myriad Pro" w:cs="Arial"/>
          <w:sz w:val="24"/>
          <w:szCs w:val="24"/>
        </w:rPr>
        <w:t> </w:t>
      </w:r>
      <w:r w:rsidRPr="0063352E">
        <w:rPr>
          <w:rFonts w:ascii="Myriad Pro" w:hAnsi="Myriad Pro" w:cs="Arial"/>
          <w:sz w:val="24"/>
          <w:szCs w:val="24"/>
        </w:rPr>
        <w:t>its</w:t>
      </w:r>
      <w:r w:rsidR="002647DE">
        <w:rPr>
          <w:rFonts w:ascii="Myriad Pro" w:hAnsi="Myriad Pro" w:cs="Arial"/>
          <w:sz w:val="24"/>
          <w:szCs w:val="24"/>
        </w:rPr>
        <w:t> </w:t>
      </w:r>
      <w:r w:rsidRPr="0063352E">
        <w:rPr>
          <w:rFonts w:ascii="Myriad Pro" w:hAnsi="Myriad Pro" w:cs="Arial"/>
          <w:sz w:val="24"/>
          <w:szCs w:val="24"/>
        </w:rPr>
        <w:t xml:space="preserve">subsidiary which owns the development. The disposal represents one of the largest owner-occupier deals to be concluded in the City of London market in the current cycle. </w:t>
      </w:r>
    </w:p>
    <w:p w:rsidR="00C122BF" w:rsidRPr="0063352E" w:rsidRDefault="000A22B2" w:rsidP="000817F0">
      <w:pPr>
        <w:spacing w:line="276" w:lineRule="auto"/>
        <w:jc w:val="both"/>
        <w:rPr>
          <w:rFonts w:ascii="Myriad Pro" w:hAnsi="Myriad Pro" w:cs="Arial"/>
          <w:sz w:val="24"/>
          <w:szCs w:val="24"/>
        </w:rPr>
      </w:pPr>
      <w:r w:rsidRPr="0063352E">
        <w:rPr>
          <w:rFonts w:ascii="Myriad Pro" w:hAnsi="Myriad Pro" w:cs="Arial"/>
          <w:sz w:val="24"/>
          <w:szCs w:val="24"/>
        </w:rPr>
        <w:t>The 21,0</w:t>
      </w:r>
      <w:r w:rsidR="00912CE1" w:rsidRPr="0063352E">
        <w:rPr>
          <w:rFonts w:ascii="Myriad Pro" w:hAnsi="Myriad Pro" w:cs="Arial"/>
          <w:sz w:val="24"/>
          <w:szCs w:val="24"/>
        </w:rPr>
        <w:t xml:space="preserve">00 </w:t>
      </w:r>
      <w:proofErr w:type="spellStart"/>
      <w:r w:rsidR="00912CE1" w:rsidRPr="0063352E">
        <w:rPr>
          <w:rFonts w:ascii="Myriad Pro" w:hAnsi="Myriad Pro" w:cs="Arial"/>
          <w:sz w:val="24"/>
          <w:szCs w:val="24"/>
        </w:rPr>
        <w:t>sq</w:t>
      </w:r>
      <w:proofErr w:type="spellEnd"/>
      <w:r w:rsidR="00912CE1" w:rsidRPr="0063352E">
        <w:rPr>
          <w:rFonts w:ascii="Myriad Pro" w:hAnsi="Myriad Pro" w:cs="Arial"/>
          <w:sz w:val="24"/>
          <w:szCs w:val="24"/>
        </w:rPr>
        <w:t xml:space="preserve"> m </w:t>
      </w:r>
      <w:r w:rsidR="00C122BF" w:rsidRPr="0063352E">
        <w:rPr>
          <w:rFonts w:ascii="Myriad Pro" w:hAnsi="Myriad Pro" w:cs="Arial"/>
          <w:sz w:val="24"/>
          <w:szCs w:val="24"/>
        </w:rPr>
        <w:t>new build is designed by award-winning British architecture practice John Robertson Architects, which worked alongside HB Reavis’ in-house design and technical experts to combine stunning design with state-of-the-art technical solutions. Following the</w:t>
      </w:r>
      <w:r w:rsidR="002647DE">
        <w:rPr>
          <w:rFonts w:ascii="Myriad Pro" w:hAnsi="Myriad Pro" w:cs="Arial"/>
          <w:sz w:val="24"/>
          <w:szCs w:val="24"/>
        </w:rPr>
        <w:t> </w:t>
      </w:r>
      <w:r w:rsidR="00C122BF" w:rsidRPr="0063352E">
        <w:rPr>
          <w:rFonts w:ascii="Myriad Pro" w:hAnsi="Myriad Pro" w:cs="Arial"/>
          <w:sz w:val="24"/>
          <w:szCs w:val="24"/>
        </w:rPr>
        <w:t xml:space="preserve">sale, 33 Central will continue to be developed by HB Reavis. </w:t>
      </w:r>
    </w:p>
    <w:p w:rsidR="00F560E6" w:rsidRPr="0063352E" w:rsidRDefault="00F560E6" w:rsidP="000817F0">
      <w:pPr>
        <w:spacing w:line="276" w:lineRule="auto"/>
        <w:jc w:val="both"/>
        <w:rPr>
          <w:rFonts w:ascii="Myriad Pro" w:hAnsi="Myriad Pro" w:cs="Arial"/>
          <w:sz w:val="24"/>
          <w:szCs w:val="24"/>
        </w:rPr>
      </w:pPr>
      <w:r w:rsidRPr="0063352E">
        <w:rPr>
          <w:rFonts w:ascii="Myriad Pro" w:hAnsi="Myriad Pro" w:cs="Arial"/>
          <w:sz w:val="24"/>
          <w:szCs w:val="24"/>
        </w:rPr>
        <w:t>Once completed, 33 Central will provide large flexible office floor plates and state of the art facilities that maximize natural light and outside space, while making the most of</w:t>
      </w:r>
      <w:r w:rsidR="002647DE">
        <w:rPr>
          <w:rFonts w:ascii="Myriad Pro" w:hAnsi="Myriad Pro" w:cs="Arial"/>
          <w:sz w:val="24"/>
          <w:szCs w:val="24"/>
        </w:rPr>
        <w:t> </w:t>
      </w:r>
      <w:r w:rsidRPr="0063352E">
        <w:rPr>
          <w:rFonts w:ascii="Myriad Pro" w:hAnsi="Myriad Pro" w:cs="Arial"/>
          <w:sz w:val="24"/>
          <w:szCs w:val="24"/>
        </w:rPr>
        <w:t>the</w:t>
      </w:r>
      <w:r w:rsidR="002647DE">
        <w:rPr>
          <w:rFonts w:ascii="Myriad Pro" w:hAnsi="Myriad Pro" w:cs="Arial"/>
          <w:sz w:val="24"/>
          <w:szCs w:val="24"/>
        </w:rPr>
        <w:t> </w:t>
      </w:r>
      <w:r w:rsidRPr="0063352E">
        <w:rPr>
          <w:rFonts w:ascii="Myriad Pro" w:hAnsi="Myriad Pro" w:cs="Arial"/>
          <w:sz w:val="24"/>
          <w:szCs w:val="24"/>
        </w:rPr>
        <w:t xml:space="preserve">spectacular surrounding views. Features of the new </w:t>
      </w:r>
      <w:r w:rsidR="00E148DA" w:rsidRPr="0063352E">
        <w:rPr>
          <w:rFonts w:ascii="Myriad Pro" w:hAnsi="Myriad Pro" w:cs="Arial"/>
          <w:sz w:val="24"/>
          <w:szCs w:val="24"/>
        </w:rPr>
        <w:t>eleven-storey building</w:t>
      </w:r>
      <w:r w:rsidR="002F5247" w:rsidRPr="0063352E">
        <w:rPr>
          <w:rFonts w:ascii="Myriad Pro" w:hAnsi="Myriad Pro" w:cs="Arial"/>
          <w:sz w:val="24"/>
          <w:szCs w:val="24"/>
        </w:rPr>
        <w:t>, constructed</w:t>
      </w:r>
      <w:r w:rsidR="009A4663" w:rsidRPr="0063352E">
        <w:rPr>
          <w:rFonts w:ascii="Myriad Pro" w:hAnsi="Myriad Pro" w:cs="Arial"/>
          <w:sz w:val="24"/>
          <w:szCs w:val="24"/>
        </w:rPr>
        <w:t xml:space="preserve"> to BREEAM Excellent standard</w:t>
      </w:r>
      <w:r w:rsidR="002F5247" w:rsidRPr="0063352E">
        <w:rPr>
          <w:rFonts w:ascii="Myriad Pro" w:hAnsi="Myriad Pro" w:cs="Arial"/>
          <w:sz w:val="24"/>
          <w:szCs w:val="24"/>
        </w:rPr>
        <w:t>,</w:t>
      </w:r>
      <w:r w:rsidR="009A4663" w:rsidRPr="0063352E">
        <w:rPr>
          <w:rFonts w:ascii="Myriad Pro" w:hAnsi="Myriad Pro" w:cs="Arial"/>
          <w:sz w:val="24"/>
          <w:szCs w:val="24"/>
        </w:rPr>
        <w:t xml:space="preserve"> </w:t>
      </w:r>
      <w:r w:rsidRPr="0063352E">
        <w:rPr>
          <w:rFonts w:ascii="Myriad Pro" w:hAnsi="Myriad Pro" w:cs="Arial"/>
          <w:sz w:val="24"/>
          <w:szCs w:val="24"/>
        </w:rPr>
        <w:t>include a double height reception of over</w:t>
      </w:r>
      <w:r w:rsidR="00130168" w:rsidRPr="0063352E">
        <w:rPr>
          <w:rFonts w:ascii="Myriad Pro" w:hAnsi="Myriad Pro" w:cs="Arial"/>
          <w:sz w:val="24"/>
          <w:szCs w:val="24"/>
        </w:rPr>
        <w:t xml:space="preserve"> 400</w:t>
      </w:r>
      <w:r w:rsidR="002647DE">
        <w:rPr>
          <w:rFonts w:ascii="Myriad Pro" w:hAnsi="Myriad Pro" w:cs="Arial"/>
          <w:sz w:val="24"/>
          <w:szCs w:val="24"/>
        </w:rPr>
        <w:t> </w:t>
      </w:r>
      <w:proofErr w:type="spellStart"/>
      <w:r w:rsidR="00130168" w:rsidRPr="0063352E">
        <w:rPr>
          <w:rFonts w:ascii="Myriad Pro" w:hAnsi="Myriad Pro" w:cs="Arial"/>
          <w:sz w:val="24"/>
          <w:szCs w:val="24"/>
        </w:rPr>
        <w:t>sq</w:t>
      </w:r>
      <w:proofErr w:type="spellEnd"/>
      <w:r w:rsidR="00130168" w:rsidRPr="0063352E">
        <w:rPr>
          <w:rFonts w:ascii="Myriad Pro" w:hAnsi="Myriad Pro" w:cs="Arial"/>
          <w:sz w:val="24"/>
          <w:szCs w:val="24"/>
        </w:rPr>
        <w:t xml:space="preserve"> m</w:t>
      </w:r>
      <w:r w:rsidRPr="0063352E">
        <w:rPr>
          <w:rFonts w:ascii="Myriad Pro" w:hAnsi="Myriad Pro" w:cs="Arial"/>
          <w:sz w:val="24"/>
          <w:szCs w:val="24"/>
        </w:rPr>
        <w:t xml:space="preserve"> and </w:t>
      </w:r>
      <w:r w:rsidR="009A4663" w:rsidRPr="0063352E">
        <w:rPr>
          <w:rFonts w:ascii="Myriad Pro" w:hAnsi="Myriad Pro" w:cs="Arial"/>
          <w:sz w:val="24"/>
          <w:szCs w:val="24"/>
        </w:rPr>
        <w:t xml:space="preserve">an over 1000 </w:t>
      </w:r>
      <w:proofErr w:type="spellStart"/>
      <w:r w:rsidR="009A4663" w:rsidRPr="0063352E">
        <w:rPr>
          <w:rFonts w:ascii="Myriad Pro" w:hAnsi="Myriad Pro" w:cs="Arial"/>
          <w:sz w:val="24"/>
          <w:szCs w:val="24"/>
        </w:rPr>
        <w:t>sq</w:t>
      </w:r>
      <w:proofErr w:type="spellEnd"/>
      <w:r w:rsidR="009A4663" w:rsidRPr="0063352E">
        <w:rPr>
          <w:rFonts w:ascii="Myriad Pro" w:hAnsi="Myriad Pro" w:cs="Arial"/>
          <w:sz w:val="24"/>
          <w:szCs w:val="24"/>
        </w:rPr>
        <w:t xml:space="preserve"> m</w:t>
      </w:r>
      <w:r w:rsidRPr="0063352E">
        <w:rPr>
          <w:rFonts w:ascii="Myriad Pro" w:hAnsi="Myriad Pro" w:cs="Arial"/>
          <w:sz w:val="24"/>
          <w:szCs w:val="24"/>
        </w:rPr>
        <w:t xml:space="preserve"> roof top garden offering panoramic views of London’s most famous landmarks including the Shard, St. Paul’s, the ‘</w:t>
      </w:r>
      <w:proofErr w:type="spellStart"/>
      <w:r w:rsidRPr="0063352E">
        <w:rPr>
          <w:rFonts w:ascii="Myriad Pro" w:hAnsi="Myriad Pro" w:cs="Arial"/>
          <w:sz w:val="24"/>
          <w:szCs w:val="24"/>
        </w:rPr>
        <w:t>Walkie</w:t>
      </w:r>
      <w:proofErr w:type="spellEnd"/>
      <w:r w:rsidRPr="0063352E">
        <w:rPr>
          <w:rFonts w:ascii="Myriad Pro" w:hAnsi="Myriad Pro" w:cs="Arial"/>
          <w:sz w:val="24"/>
          <w:szCs w:val="24"/>
        </w:rPr>
        <w:t xml:space="preserve"> Talkie’</w:t>
      </w:r>
      <w:r w:rsidR="000817F0" w:rsidRPr="0063352E">
        <w:rPr>
          <w:rFonts w:ascii="Myriad Pro" w:hAnsi="Myriad Pro" w:cs="Arial"/>
          <w:sz w:val="24"/>
          <w:szCs w:val="24"/>
        </w:rPr>
        <w:t xml:space="preserve"> building</w:t>
      </w:r>
      <w:r w:rsidRPr="0063352E">
        <w:rPr>
          <w:rFonts w:ascii="Myriad Pro" w:hAnsi="Myriad Pro" w:cs="Arial"/>
          <w:sz w:val="24"/>
          <w:szCs w:val="24"/>
        </w:rPr>
        <w:t xml:space="preserve"> and</w:t>
      </w:r>
      <w:r w:rsidR="002647DE">
        <w:rPr>
          <w:rFonts w:ascii="Myriad Pro" w:hAnsi="Myriad Pro" w:cs="Arial"/>
          <w:sz w:val="24"/>
          <w:szCs w:val="24"/>
        </w:rPr>
        <w:t> </w:t>
      </w:r>
      <w:r w:rsidRPr="0063352E">
        <w:rPr>
          <w:rFonts w:ascii="Myriad Pro" w:hAnsi="Myriad Pro" w:cs="Arial"/>
          <w:sz w:val="24"/>
          <w:szCs w:val="24"/>
        </w:rPr>
        <w:t>the</w:t>
      </w:r>
      <w:r w:rsidR="002647DE">
        <w:rPr>
          <w:rFonts w:ascii="Myriad Pro" w:hAnsi="Myriad Pro" w:cs="Arial"/>
          <w:sz w:val="24"/>
          <w:szCs w:val="24"/>
        </w:rPr>
        <w:t> </w:t>
      </w:r>
      <w:r w:rsidRPr="0063352E">
        <w:rPr>
          <w:rFonts w:ascii="Myriad Pro" w:hAnsi="Myriad Pro" w:cs="Arial"/>
          <w:sz w:val="24"/>
          <w:szCs w:val="24"/>
        </w:rPr>
        <w:t xml:space="preserve">River Thames. </w:t>
      </w:r>
    </w:p>
    <w:p w:rsidR="009A4663" w:rsidRPr="0063352E" w:rsidRDefault="00F560E6" w:rsidP="000817F0">
      <w:pPr>
        <w:spacing w:line="276" w:lineRule="auto"/>
        <w:jc w:val="both"/>
        <w:rPr>
          <w:rFonts w:ascii="Myriad Pro" w:hAnsi="Myriad Pro" w:cs="Arial"/>
          <w:sz w:val="24"/>
          <w:szCs w:val="24"/>
        </w:rPr>
      </w:pPr>
      <w:r w:rsidRPr="0063352E">
        <w:rPr>
          <w:rFonts w:ascii="Myriad Pro" w:hAnsi="Myriad Pro" w:cs="Arial"/>
          <w:sz w:val="24"/>
          <w:szCs w:val="24"/>
        </w:rPr>
        <w:t xml:space="preserve">The </w:t>
      </w:r>
      <w:r w:rsidR="00283DEB" w:rsidRPr="0063352E">
        <w:rPr>
          <w:rFonts w:ascii="Myriad Pro" w:hAnsi="Myriad Pro" w:cs="Arial"/>
          <w:sz w:val="24"/>
          <w:szCs w:val="24"/>
        </w:rPr>
        <w:t>scheme’s central</w:t>
      </w:r>
      <w:r w:rsidRPr="0063352E">
        <w:rPr>
          <w:rFonts w:ascii="Myriad Pro" w:hAnsi="Myriad Pro" w:cs="Arial"/>
          <w:sz w:val="24"/>
          <w:szCs w:val="24"/>
        </w:rPr>
        <w:t xml:space="preserve"> location also provides strategic transport links to several underground and national rail stations, as well as walking distance to some of London’s major cultural sites such as the Tower of London and Borough Market. </w:t>
      </w:r>
    </w:p>
    <w:p w:rsidR="008F153F" w:rsidRPr="0063352E" w:rsidRDefault="008F153F" w:rsidP="008F153F">
      <w:pPr>
        <w:spacing w:line="276" w:lineRule="auto"/>
        <w:jc w:val="both"/>
        <w:rPr>
          <w:rFonts w:ascii="Myriad Pro" w:hAnsi="Myriad Pro" w:cs="Arial"/>
          <w:sz w:val="24"/>
          <w:szCs w:val="24"/>
        </w:rPr>
      </w:pPr>
      <w:proofErr w:type="spellStart"/>
      <w:r w:rsidRPr="0063352E">
        <w:rPr>
          <w:rFonts w:ascii="Myriad Pro" w:hAnsi="Myriad Pro" w:cs="Arial"/>
          <w:sz w:val="24"/>
          <w:szCs w:val="24"/>
          <w:lang w:val="en-US"/>
        </w:rPr>
        <w:t>Radim</w:t>
      </w:r>
      <w:proofErr w:type="spellEnd"/>
      <w:r w:rsidRPr="0063352E">
        <w:rPr>
          <w:rFonts w:ascii="Myriad Pro" w:hAnsi="Myriad Pro" w:cs="Arial"/>
          <w:sz w:val="24"/>
          <w:szCs w:val="24"/>
          <w:lang w:val="en-US"/>
        </w:rPr>
        <w:t xml:space="preserve"> </w:t>
      </w:r>
      <w:proofErr w:type="spellStart"/>
      <w:r w:rsidRPr="0063352E">
        <w:rPr>
          <w:rFonts w:ascii="Myriad Pro" w:hAnsi="Myriad Pro" w:cs="Arial"/>
          <w:sz w:val="24"/>
          <w:szCs w:val="24"/>
          <w:lang w:val="en-US"/>
        </w:rPr>
        <w:t>Rimanek</w:t>
      </w:r>
      <w:proofErr w:type="spellEnd"/>
      <w:r w:rsidRPr="0063352E">
        <w:rPr>
          <w:rFonts w:ascii="Myriad Pro" w:hAnsi="Myriad Pro" w:cs="Arial"/>
          <w:sz w:val="24"/>
          <w:szCs w:val="24"/>
          <w:lang w:val="en-US"/>
        </w:rPr>
        <w:t>, Board Member of HB Reavis Group responsible for the UK market said:</w:t>
      </w:r>
      <w:r w:rsidRPr="0063352E">
        <w:rPr>
          <w:rFonts w:ascii="Myriad Pro" w:hAnsi="Myriad Pro" w:cs="Arial"/>
          <w:sz w:val="24"/>
          <w:szCs w:val="24"/>
        </w:rPr>
        <w:t xml:space="preserve"> “</w:t>
      </w:r>
      <w:r w:rsidRPr="0063352E">
        <w:rPr>
          <w:rFonts w:ascii="Myriad Pro" w:hAnsi="Myriad Pro" w:cs="Arial"/>
          <w:i/>
          <w:sz w:val="24"/>
          <w:szCs w:val="24"/>
        </w:rPr>
        <w:t>Wells Fargo’s decision to partner with HB Reavis is a great endorsement for us. It validates our vision to deliver truly remarkable, design-led workspaces, carefully tailored for people who work there, live near or visit. We will continue to embed the same quality and cutting-edge solutions that made 33 Central a success in our other existing and future projects.</w:t>
      </w:r>
      <w:r w:rsidRPr="0063352E">
        <w:rPr>
          <w:rFonts w:ascii="Myriad Pro" w:hAnsi="Myriad Pro" w:cs="Arial"/>
          <w:sz w:val="24"/>
          <w:szCs w:val="24"/>
        </w:rPr>
        <w:t>”</w:t>
      </w:r>
    </w:p>
    <w:p w:rsidR="008F153F" w:rsidRPr="0063352E" w:rsidRDefault="008F153F" w:rsidP="008F153F">
      <w:pPr>
        <w:spacing w:line="276" w:lineRule="auto"/>
        <w:jc w:val="both"/>
        <w:rPr>
          <w:rFonts w:ascii="Myriad Pro" w:hAnsi="Myriad Pro" w:cs="Arial"/>
          <w:sz w:val="24"/>
          <w:szCs w:val="24"/>
          <w:lang w:val="en-US"/>
        </w:rPr>
      </w:pPr>
      <w:r w:rsidRPr="0063352E">
        <w:rPr>
          <w:rFonts w:ascii="Myriad Pro" w:hAnsi="Myriad Pro" w:cs="Arial"/>
          <w:sz w:val="24"/>
          <w:szCs w:val="24"/>
        </w:rPr>
        <w:t>Marian Herman, Chief Financial Officer of HB Reavis Group</w:t>
      </w:r>
      <w:r w:rsidRPr="0063352E">
        <w:rPr>
          <w:rFonts w:ascii="Myriad Pro" w:hAnsi="Myriad Pro" w:cs="Arial"/>
          <w:sz w:val="24"/>
          <w:szCs w:val="24"/>
          <w:lang w:val="cs-CZ"/>
        </w:rPr>
        <w:t xml:space="preserve"> remarked</w:t>
      </w:r>
      <w:r w:rsidRPr="0063352E">
        <w:rPr>
          <w:rFonts w:ascii="Myriad Pro" w:hAnsi="Myriad Pro" w:cs="Arial"/>
          <w:sz w:val="24"/>
          <w:szCs w:val="24"/>
          <w:lang w:val="en-US"/>
        </w:rPr>
        <w:t>: “</w:t>
      </w:r>
      <w:r w:rsidRPr="0063352E">
        <w:rPr>
          <w:rFonts w:ascii="Myriad Pro" w:hAnsi="Myriad Pro" w:cs="Arial"/>
          <w:i/>
          <w:sz w:val="24"/>
          <w:szCs w:val="24"/>
          <w:lang w:val="en-US"/>
        </w:rPr>
        <w:t xml:space="preserve">Many have doubted what will happen to the real estate market after the Brexit vote. We see the successful signing </w:t>
      </w:r>
      <w:r w:rsidRPr="0063352E">
        <w:rPr>
          <w:rFonts w:ascii="Myriad Pro" w:hAnsi="Myriad Pro" w:cs="Arial"/>
          <w:i/>
          <w:sz w:val="24"/>
          <w:szCs w:val="24"/>
          <w:lang w:val="en-US"/>
        </w:rPr>
        <w:lastRenderedPageBreak/>
        <w:t>of this deal as strong endorsement of the quality of our real estate solutions, as well as the</w:t>
      </w:r>
      <w:r w:rsidR="002647DE">
        <w:rPr>
          <w:rFonts w:ascii="Myriad Pro" w:hAnsi="Myriad Pro" w:cs="Arial"/>
          <w:i/>
          <w:sz w:val="24"/>
          <w:szCs w:val="24"/>
          <w:lang w:val="en-US"/>
        </w:rPr>
        <w:t> </w:t>
      </w:r>
      <w:r w:rsidRPr="0063352E">
        <w:rPr>
          <w:rFonts w:ascii="Myriad Pro" w:hAnsi="Myriad Pro" w:cs="Arial"/>
          <w:i/>
          <w:sz w:val="24"/>
          <w:szCs w:val="24"/>
          <w:lang w:val="en-US"/>
        </w:rPr>
        <w:t>resilience of the HB Reavis business even under seemingly challenging market conditions. This divestment, although initially not envisaged given the original strategy to retain and</w:t>
      </w:r>
      <w:r w:rsidR="002647DE">
        <w:rPr>
          <w:rFonts w:ascii="Myriad Pro" w:hAnsi="Myriad Pro" w:cs="Arial"/>
          <w:i/>
          <w:sz w:val="24"/>
          <w:szCs w:val="24"/>
          <w:lang w:val="en-US"/>
        </w:rPr>
        <w:t> </w:t>
      </w:r>
      <w:r w:rsidRPr="0063352E">
        <w:rPr>
          <w:rFonts w:ascii="Myriad Pro" w:hAnsi="Myriad Pro" w:cs="Arial"/>
          <w:i/>
          <w:sz w:val="24"/>
          <w:szCs w:val="24"/>
          <w:lang w:val="en-US"/>
        </w:rPr>
        <w:t>lease, strengthens our balance sheet and will allow us to continue investing in similar high-quality development opportunities in London and elsewhere</w:t>
      </w:r>
      <w:r w:rsidRPr="0063352E">
        <w:rPr>
          <w:rFonts w:ascii="Myriad Pro" w:hAnsi="Myriad Pro" w:cs="Arial"/>
          <w:sz w:val="24"/>
          <w:szCs w:val="24"/>
          <w:lang w:val="en-US"/>
        </w:rPr>
        <w:t>.”</w:t>
      </w:r>
    </w:p>
    <w:p w:rsidR="008F153F" w:rsidRPr="0063352E" w:rsidRDefault="008F153F" w:rsidP="008F153F">
      <w:pPr>
        <w:spacing w:line="276" w:lineRule="auto"/>
        <w:jc w:val="both"/>
        <w:rPr>
          <w:rFonts w:ascii="Myriad Pro" w:hAnsi="Myriad Pro" w:cs="Arial"/>
          <w:sz w:val="24"/>
          <w:szCs w:val="24"/>
        </w:rPr>
      </w:pPr>
      <w:r w:rsidRPr="0063352E">
        <w:rPr>
          <w:rFonts w:ascii="Myriad Pro" w:hAnsi="Myriad Pro" w:cs="Arial"/>
          <w:sz w:val="24"/>
          <w:szCs w:val="24"/>
        </w:rPr>
        <w:t>Knight Frank and Deloitte were agents for 33 Central, and CBRE advised Wells Fargo.</w:t>
      </w:r>
    </w:p>
    <w:p w:rsidR="008F153F" w:rsidRPr="0063352E" w:rsidRDefault="008F153F" w:rsidP="008F153F">
      <w:pPr>
        <w:spacing w:line="276" w:lineRule="auto"/>
        <w:jc w:val="both"/>
        <w:rPr>
          <w:rFonts w:ascii="Myriad Pro" w:hAnsi="Myriad Pro" w:cs="Arial"/>
          <w:sz w:val="24"/>
          <w:szCs w:val="24"/>
        </w:rPr>
      </w:pPr>
      <w:r w:rsidRPr="0063352E">
        <w:rPr>
          <w:rFonts w:ascii="Myriad Pro" w:hAnsi="Myriad Pro" w:cs="Arial"/>
          <w:sz w:val="24"/>
          <w:szCs w:val="24"/>
        </w:rPr>
        <w:t xml:space="preserve">HB Reavis’ London development programme also includes </w:t>
      </w:r>
      <w:r w:rsidR="00DA1FAC" w:rsidRPr="0063352E">
        <w:rPr>
          <w:rFonts w:ascii="Myriad Pro" w:hAnsi="Myriad Pro" w:cs="Arial"/>
          <w:sz w:val="24"/>
          <w:szCs w:val="24"/>
        </w:rPr>
        <w:t xml:space="preserve">7500 </w:t>
      </w:r>
      <w:proofErr w:type="spellStart"/>
      <w:r w:rsidR="00DA1FAC" w:rsidRPr="0063352E">
        <w:rPr>
          <w:rFonts w:ascii="Myriad Pro" w:hAnsi="Myriad Pro" w:cs="Arial"/>
          <w:sz w:val="24"/>
          <w:szCs w:val="24"/>
        </w:rPr>
        <w:t>sq</w:t>
      </w:r>
      <w:proofErr w:type="spellEnd"/>
      <w:r w:rsidR="00DA1FAC" w:rsidRPr="0063352E">
        <w:rPr>
          <w:rFonts w:ascii="Myriad Pro" w:hAnsi="Myriad Pro" w:cs="Arial"/>
          <w:sz w:val="24"/>
          <w:szCs w:val="24"/>
        </w:rPr>
        <w:t xml:space="preserve"> m</w:t>
      </w:r>
      <w:r w:rsidRPr="0063352E">
        <w:rPr>
          <w:rFonts w:ascii="Myriad Pro" w:hAnsi="Myriad Pro" w:cs="Arial"/>
          <w:sz w:val="24"/>
          <w:szCs w:val="24"/>
        </w:rPr>
        <w:t xml:space="preserve"> of office space</w:t>
      </w:r>
      <w:r w:rsidR="00B35527">
        <w:rPr>
          <w:rFonts w:ascii="Myriad Pro" w:hAnsi="Myriad Pro" w:cs="Arial"/>
          <w:sz w:val="24"/>
          <w:szCs w:val="24"/>
        </w:rPr>
        <w:t xml:space="preserve"> </w:t>
      </w:r>
      <w:r w:rsidRPr="0063352E">
        <w:rPr>
          <w:rFonts w:ascii="Myriad Pro" w:hAnsi="Myriad Pro" w:cs="Arial"/>
          <w:sz w:val="24"/>
          <w:szCs w:val="24"/>
        </w:rPr>
        <w:t>at</w:t>
      </w:r>
      <w:r w:rsidR="00B35527">
        <w:rPr>
          <w:rFonts w:ascii="Myriad Pro" w:hAnsi="Myriad Pro" w:cs="Arial"/>
          <w:sz w:val="24"/>
          <w:szCs w:val="24"/>
        </w:rPr>
        <w:t> </w:t>
      </w:r>
      <w:r w:rsidRPr="0063352E">
        <w:rPr>
          <w:rFonts w:ascii="Myriad Pro" w:hAnsi="Myriad Pro" w:cs="Arial"/>
          <w:sz w:val="24"/>
          <w:szCs w:val="24"/>
        </w:rPr>
        <w:t>20</w:t>
      </w:r>
      <w:r w:rsidR="00B35527">
        <w:rPr>
          <w:rFonts w:ascii="Myriad Pro" w:hAnsi="Myriad Pro" w:cs="Arial"/>
          <w:sz w:val="24"/>
          <w:szCs w:val="24"/>
        </w:rPr>
        <w:t> </w:t>
      </w:r>
      <w:r w:rsidRPr="0063352E">
        <w:rPr>
          <w:rFonts w:ascii="Myriad Pro" w:hAnsi="Myriad Pro" w:cs="Arial"/>
          <w:sz w:val="24"/>
          <w:szCs w:val="24"/>
        </w:rPr>
        <w:t>Farringdon</w:t>
      </w:r>
      <w:r w:rsidR="002647DE">
        <w:rPr>
          <w:rFonts w:ascii="Myriad Pro" w:hAnsi="Myriad Pro" w:cs="Arial"/>
          <w:sz w:val="24"/>
          <w:szCs w:val="24"/>
        </w:rPr>
        <w:t xml:space="preserve"> S</w:t>
      </w:r>
      <w:r w:rsidR="00DA1FAC" w:rsidRPr="0063352E">
        <w:rPr>
          <w:rFonts w:ascii="Myriad Pro" w:hAnsi="Myriad Pro" w:cs="Arial"/>
          <w:sz w:val="24"/>
          <w:szCs w:val="24"/>
        </w:rPr>
        <w:t>treet</w:t>
      </w:r>
      <w:r w:rsidRPr="0063352E">
        <w:rPr>
          <w:rFonts w:ascii="Myriad Pro" w:hAnsi="Myriad Pro" w:cs="Arial"/>
          <w:sz w:val="24"/>
          <w:szCs w:val="24"/>
        </w:rPr>
        <w:t xml:space="preserve"> and </w:t>
      </w:r>
      <w:r w:rsidR="00DA1FAC" w:rsidRPr="0063352E">
        <w:rPr>
          <w:rFonts w:ascii="Myriad Pro" w:hAnsi="Myriad Pro" w:cs="Arial"/>
          <w:sz w:val="24"/>
          <w:szCs w:val="24"/>
        </w:rPr>
        <w:t xml:space="preserve">7000 </w:t>
      </w:r>
      <w:proofErr w:type="spellStart"/>
      <w:r w:rsidR="00DA1FAC" w:rsidRPr="0063352E">
        <w:rPr>
          <w:rFonts w:ascii="Myriad Pro" w:hAnsi="Myriad Pro" w:cs="Arial"/>
          <w:sz w:val="24"/>
          <w:szCs w:val="24"/>
        </w:rPr>
        <w:t>sq</w:t>
      </w:r>
      <w:proofErr w:type="spellEnd"/>
      <w:r w:rsidR="00DA1FAC" w:rsidRPr="0063352E">
        <w:rPr>
          <w:rFonts w:ascii="Myriad Pro" w:hAnsi="Myriad Pro" w:cs="Arial"/>
          <w:sz w:val="24"/>
          <w:szCs w:val="24"/>
        </w:rPr>
        <w:t xml:space="preserve"> m</w:t>
      </w:r>
      <w:r w:rsidRPr="0063352E">
        <w:rPr>
          <w:rFonts w:ascii="Myriad Pro" w:hAnsi="Myriad Pro" w:cs="Arial"/>
          <w:sz w:val="24"/>
          <w:szCs w:val="24"/>
        </w:rPr>
        <w:t xml:space="preserve"> at 61 Southwark.</w:t>
      </w:r>
    </w:p>
    <w:p w:rsidR="00C122BF" w:rsidRPr="0063352E" w:rsidRDefault="00C122BF" w:rsidP="00C122BF">
      <w:pPr>
        <w:spacing w:line="276" w:lineRule="auto"/>
        <w:jc w:val="both"/>
        <w:rPr>
          <w:rFonts w:ascii="Myriad Pro" w:hAnsi="Myriad Pro" w:cs="Arial"/>
          <w:sz w:val="24"/>
          <w:szCs w:val="24"/>
        </w:rPr>
      </w:pPr>
    </w:p>
    <w:p w:rsidR="00F575A9" w:rsidRPr="0063352E" w:rsidRDefault="00F575A9" w:rsidP="00913A3B">
      <w:pPr>
        <w:spacing w:line="276" w:lineRule="auto"/>
        <w:jc w:val="center"/>
        <w:rPr>
          <w:rFonts w:ascii="Myriad Pro" w:hAnsi="Myriad Pro" w:cs="Arial"/>
          <w:sz w:val="24"/>
          <w:szCs w:val="24"/>
        </w:rPr>
      </w:pPr>
      <w:r w:rsidRPr="0063352E">
        <w:rPr>
          <w:rFonts w:ascii="Myriad Pro" w:hAnsi="Myriad Pro" w:cs="Arial"/>
          <w:sz w:val="24"/>
          <w:szCs w:val="24"/>
        </w:rPr>
        <w:t>• • •</w:t>
      </w:r>
    </w:p>
    <w:p w:rsidR="00F71079" w:rsidRPr="0063352E" w:rsidRDefault="00F71079" w:rsidP="000817F0">
      <w:pPr>
        <w:spacing w:line="276" w:lineRule="auto"/>
        <w:jc w:val="both"/>
        <w:rPr>
          <w:rFonts w:ascii="Myriad Pro" w:hAnsi="Myriad Pro"/>
          <w:b/>
          <w:sz w:val="20"/>
        </w:rPr>
      </w:pPr>
      <w:r w:rsidRPr="0063352E">
        <w:rPr>
          <w:rFonts w:ascii="Myriad Pro" w:hAnsi="Myriad Pro"/>
          <w:b/>
          <w:sz w:val="20"/>
        </w:rPr>
        <w:t>About HB Reavis</w:t>
      </w:r>
    </w:p>
    <w:p w:rsidR="00547314" w:rsidRPr="0063352E" w:rsidRDefault="00547314" w:rsidP="000817F0">
      <w:pPr>
        <w:spacing w:line="276" w:lineRule="auto"/>
        <w:jc w:val="both"/>
      </w:pPr>
      <w:r w:rsidRPr="0063352E">
        <w:t>HB Reavis is an international real estate developer founded in 1993 in Bratislava, Slovakia.</w:t>
      </w:r>
      <w:r w:rsidR="00452751">
        <w:t xml:space="preserve"> </w:t>
      </w:r>
      <w:r w:rsidRPr="0063352E">
        <w:t>It</w:t>
      </w:r>
      <w:r w:rsidR="00452751">
        <w:t> </w:t>
      </w:r>
      <w:r w:rsidRPr="0063352E">
        <w:t xml:space="preserve">operates in the United Kingdom, Poland, the Czech Republic, Slovakia, </w:t>
      </w:r>
      <w:proofErr w:type="gramStart"/>
      <w:r w:rsidRPr="0063352E">
        <w:t>Hungary</w:t>
      </w:r>
      <w:proofErr w:type="gramEnd"/>
      <w:r w:rsidRPr="0063352E">
        <w:t xml:space="preserve"> and in Turkey. The</w:t>
      </w:r>
      <w:r w:rsidR="00452751">
        <w:t> </w:t>
      </w:r>
      <w:r w:rsidRPr="0063352E">
        <w:t xml:space="preserve">operations have so far yielded a total of 917,500 </w:t>
      </w:r>
      <w:proofErr w:type="spellStart"/>
      <w:r w:rsidRPr="0063352E">
        <w:t>sq</w:t>
      </w:r>
      <w:proofErr w:type="spellEnd"/>
      <w:r w:rsidRPr="0063352E">
        <w:t xml:space="preserve"> m of modern offices, shopping and</w:t>
      </w:r>
      <w:r w:rsidR="00452751">
        <w:t> </w:t>
      </w:r>
      <w:r w:rsidRPr="0063352E">
        <w:t xml:space="preserve">entertainment spaces in addition to logistics facilities. Over 1 million </w:t>
      </w:r>
      <w:proofErr w:type="spellStart"/>
      <w:r w:rsidRPr="0063352E">
        <w:t>sq</w:t>
      </w:r>
      <w:proofErr w:type="spellEnd"/>
      <w:r w:rsidRPr="0063352E">
        <w:t xml:space="preserve"> m of developments are in the planning, permit or construction stages. HB Reavis relies on a fully integrated business model covering development, construction, </w:t>
      </w:r>
      <w:proofErr w:type="gramStart"/>
      <w:r w:rsidRPr="0063352E">
        <w:t>property</w:t>
      </w:r>
      <w:proofErr w:type="gramEnd"/>
      <w:r w:rsidRPr="0063352E">
        <w:t xml:space="preserve"> and investment management. The group has total assets of €2.1 billion, with a net asset value of almost €1.2 billion. With more than 500 professionals, HB Reavis is a global market leader in international commercial real estate. HB Reavis’ strong market position has been recognised through numerous awards, such as the UK Property Award "Best Office Architecture London 2015" for 33 Central and the CEE Quality Award for "Developer of the Year in</w:t>
      </w:r>
      <w:r w:rsidR="00452751">
        <w:t> </w:t>
      </w:r>
      <w:r w:rsidRPr="0063352E">
        <w:t xml:space="preserve">CEE, 2015". For more information, please visit </w:t>
      </w:r>
      <w:hyperlink r:id="rId6" w:history="1">
        <w:r w:rsidRPr="0063352E">
          <w:rPr>
            <w:rStyle w:val="Hypertextovodkaz"/>
          </w:rPr>
          <w:t>http://www.hbreavis.com</w:t>
        </w:r>
      </w:hyperlink>
      <w:r w:rsidRPr="0063352E">
        <w:t xml:space="preserve">.  </w:t>
      </w:r>
    </w:p>
    <w:p w:rsidR="00082521" w:rsidRPr="0063352E" w:rsidRDefault="00082521" w:rsidP="000817F0">
      <w:pPr>
        <w:spacing w:line="276" w:lineRule="auto"/>
        <w:jc w:val="both"/>
        <w:rPr>
          <w:rFonts w:ascii="Myriad Pro" w:hAnsi="Myriad Pro"/>
          <w:sz w:val="20"/>
          <w:szCs w:val="20"/>
        </w:rPr>
      </w:pPr>
    </w:p>
    <w:p w:rsidR="00F71079" w:rsidRPr="0063352E" w:rsidRDefault="00F71079" w:rsidP="00F71079">
      <w:pPr>
        <w:spacing w:line="276" w:lineRule="auto"/>
        <w:rPr>
          <w:rFonts w:ascii="Myriad Pro" w:hAnsi="Myriad Pro"/>
          <w:b/>
          <w:sz w:val="20"/>
        </w:rPr>
      </w:pPr>
      <w:r w:rsidRPr="0063352E">
        <w:rPr>
          <w:rFonts w:ascii="Myriad Pro" w:hAnsi="Myriad Pro"/>
          <w:b/>
          <w:sz w:val="20"/>
        </w:rPr>
        <w:t>Contact:</w:t>
      </w: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493"/>
      </w:tblGrid>
      <w:tr w:rsidR="00F71079" w:rsidRPr="004737E4" w:rsidTr="00E475EE">
        <w:tc>
          <w:tcPr>
            <w:tcW w:w="4948" w:type="dxa"/>
          </w:tcPr>
          <w:p w:rsidR="00913A3B" w:rsidRPr="0063352E" w:rsidRDefault="00913A3B" w:rsidP="00913A3B">
            <w:pPr>
              <w:spacing w:line="276" w:lineRule="auto"/>
              <w:ind w:left="-108"/>
              <w:rPr>
                <w:rFonts w:ascii="Myriad Pro" w:hAnsi="Myriad Pro"/>
                <w:b/>
              </w:rPr>
            </w:pPr>
            <w:r w:rsidRPr="0063352E">
              <w:rPr>
                <w:rFonts w:ascii="Myriad Pro" w:hAnsi="Myriad Pro"/>
                <w:b/>
              </w:rPr>
              <w:t>Monika Kalinowska</w:t>
            </w:r>
          </w:p>
          <w:p w:rsidR="00913A3B" w:rsidRPr="0063352E" w:rsidRDefault="00913A3B" w:rsidP="00913A3B">
            <w:pPr>
              <w:spacing w:line="276" w:lineRule="auto"/>
              <w:ind w:left="-108"/>
              <w:rPr>
                <w:rFonts w:ascii="Myriad Pro" w:hAnsi="Myriad Pro"/>
                <w:szCs w:val="22"/>
              </w:rPr>
            </w:pPr>
            <w:r w:rsidRPr="0063352E">
              <w:rPr>
                <w:rFonts w:ascii="Myriad Pro" w:hAnsi="Myriad Pro"/>
                <w:szCs w:val="22"/>
              </w:rPr>
              <w:t>Group PR Manager</w:t>
            </w:r>
          </w:p>
          <w:p w:rsidR="00913A3B" w:rsidRPr="0063352E" w:rsidRDefault="00913A3B" w:rsidP="00913A3B">
            <w:pPr>
              <w:spacing w:line="276" w:lineRule="auto"/>
              <w:ind w:left="-108"/>
              <w:rPr>
                <w:rFonts w:ascii="Myriad Pro" w:hAnsi="Myriad Pro"/>
                <w:szCs w:val="22"/>
              </w:rPr>
            </w:pPr>
            <w:r w:rsidRPr="0063352E">
              <w:rPr>
                <w:rFonts w:ascii="Myriad Pro" w:hAnsi="Myriad Pro"/>
                <w:szCs w:val="22"/>
              </w:rPr>
              <w:t xml:space="preserve">HB Reavis </w:t>
            </w:r>
            <w:r w:rsidRPr="0063352E">
              <w:rPr>
                <w:rFonts w:ascii="Myriad Pro" w:hAnsi="Myriad Pro"/>
                <w:szCs w:val="22"/>
              </w:rPr>
              <w:br/>
              <w:t xml:space="preserve">E-mail: monika.kalinowska@hbreavis.com </w:t>
            </w:r>
          </w:p>
          <w:p w:rsidR="00F71079" w:rsidRPr="0063352E" w:rsidRDefault="00913A3B" w:rsidP="00913A3B">
            <w:pPr>
              <w:spacing w:line="276" w:lineRule="auto"/>
              <w:ind w:left="-108"/>
              <w:rPr>
                <w:rFonts w:ascii="Myriad Pro" w:hAnsi="Myriad Pro"/>
              </w:rPr>
            </w:pPr>
            <w:r w:rsidRPr="0063352E">
              <w:rPr>
                <w:rFonts w:ascii="Myriad Pro" w:hAnsi="Myriad Pro"/>
              </w:rPr>
              <w:t>Tel.: +421 915 303 303</w:t>
            </w:r>
          </w:p>
        </w:tc>
        <w:tc>
          <w:tcPr>
            <w:tcW w:w="5056" w:type="dxa"/>
          </w:tcPr>
          <w:p w:rsidR="00F71079" w:rsidRPr="0063352E" w:rsidRDefault="00F71079" w:rsidP="00E475EE">
            <w:pPr>
              <w:spacing w:line="276" w:lineRule="auto"/>
              <w:ind w:left="-108"/>
              <w:rPr>
                <w:rFonts w:ascii="Myriad Pro" w:hAnsi="Myriad Pro"/>
                <w:b/>
              </w:rPr>
            </w:pPr>
            <w:r w:rsidRPr="0063352E">
              <w:rPr>
                <w:rFonts w:ascii="Myriad Pro" w:hAnsi="Myriad Pro"/>
                <w:b/>
              </w:rPr>
              <w:t>Margaret Ravenscroft</w:t>
            </w:r>
          </w:p>
          <w:p w:rsidR="00F71079" w:rsidRPr="0063352E" w:rsidRDefault="00F71079" w:rsidP="00E475EE">
            <w:pPr>
              <w:spacing w:line="276" w:lineRule="auto"/>
              <w:ind w:left="-108"/>
              <w:rPr>
                <w:rFonts w:ascii="Myriad Pro" w:hAnsi="Myriad Pro"/>
              </w:rPr>
            </w:pPr>
            <w:r w:rsidRPr="0063352E">
              <w:rPr>
                <w:rFonts w:ascii="Myriad Pro" w:hAnsi="Myriad Pro"/>
              </w:rPr>
              <w:t>Account Manager</w:t>
            </w:r>
          </w:p>
          <w:p w:rsidR="00F71079" w:rsidRPr="0063352E" w:rsidRDefault="00F71079" w:rsidP="00E475EE">
            <w:pPr>
              <w:spacing w:line="276" w:lineRule="auto"/>
              <w:ind w:left="-108"/>
              <w:rPr>
                <w:rFonts w:ascii="Myriad Pro" w:hAnsi="Myriad Pro"/>
              </w:rPr>
            </w:pPr>
            <w:r w:rsidRPr="0063352E">
              <w:rPr>
                <w:rFonts w:ascii="Myriad Pro" w:hAnsi="Myriad Pro"/>
              </w:rPr>
              <w:t xml:space="preserve">ING PR &amp; Communications  </w:t>
            </w:r>
          </w:p>
          <w:p w:rsidR="00F71079" w:rsidRPr="0063352E" w:rsidRDefault="00F71079" w:rsidP="00E475EE">
            <w:pPr>
              <w:spacing w:line="276" w:lineRule="auto"/>
              <w:ind w:left="-108"/>
              <w:rPr>
                <w:rFonts w:ascii="Myriad Pro" w:hAnsi="Myriad Pro"/>
              </w:rPr>
            </w:pPr>
            <w:r w:rsidRPr="0063352E">
              <w:rPr>
                <w:rFonts w:ascii="Myriad Pro" w:hAnsi="Myriad Pro"/>
              </w:rPr>
              <w:t xml:space="preserve">E-mail: </w:t>
            </w:r>
            <w:hyperlink r:id="rId7" w:history="1">
              <w:r w:rsidRPr="0063352E">
                <w:rPr>
                  <w:rFonts w:ascii="Myriad Pro" w:hAnsi="Myriad Pro"/>
                </w:rPr>
                <w:t>Margaret@ing-media.com</w:t>
              </w:r>
            </w:hyperlink>
          </w:p>
          <w:p w:rsidR="00F71079" w:rsidRPr="004737E4" w:rsidRDefault="00F71079" w:rsidP="00E475EE">
            <w:pPr>
              <w:spacing w:line="276" w:lineRule="auto"/>
              <w:ind w:left="-108"/>
              <w:rPr>
                <w:rFonts w:ascii="Myriad Pro" w:hAnsi="Myriad Pro"/>
              </w:rPr>
            </w:pPr>
            <w:r w:rsidRPr="0063352E">
              <w:rPr>
                <w:rFonts w:ascii="Myriad Pro" w:hAnsi="Myriad Pro"/>
              </w:rPr>
              <w:t>Tel.:  + 44 (0) 20 7247 8334</w:t>
            </w:r>
          </w:p>
        </w:tc>
      </w:tr>
    </w:tbl>
    <w:p w:rsidR="00F85254" w:rsidRPr="00CB5AB8" w:rsidRDefault="00F85254" w:rsidP="00F85254">
      <w:pPr>
        <w:pStyle w:val="Bezmezer"/>
        <w:rPr>
          <w:rFonts w:ascii="Myriad Pro" w:hAnsi="Myriad Pro"/>
        </w:rPr>
      </w:pPr>
    </w:p>
    <w:sectPr w:rsidR="00F85254" w:rsidRPr="00CB5AB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386" w:rsidRDefault="00B05386" w:rsidP="00CB5AB8">
      <w:pPr>
        <w:spacing w:after="0" w:line="240" w:lineRule="auto"/>
      </w:pPr>
      <w:r>
        <w:separator/>
      </w:r>
    </w:p>
  </w:endnote>
  <w:endnote w:type="continuationSeparator" w:id="0">
    <w:p w:rsidR="00B05386" w:rsidRDefault="00B05386" w:rsidP="00CB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386" w:rsidRDefault="00B05386" w:rsidP="00CB5AB8">
      <w:pPr>
        <w:spacing w:after="0" w:line="240" w:lineRule="auto"/>
      </w:pPr>
      <w:r>
        <w:separator/>
      </w:r>
    </w:p>
  </w:footnote>
  <w:footnote w:type="continuationSeparator" w:id="0">
    <w:p w:rsidR="00B05386" w:rsidRDefault="00B05386" w:rsidP="00CB5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AB8" w:rsidRDefault="00CB5AB8">
    <w:pPr>
      <w:pStyle w:val="Zhlav"/>
    </w:pPr>
    <w:r>
      <w:rPr>
        <w:noProof/>
        <w:lang w:val="cs-CZ" w:eastAsia="cs-CZ"/>
      </w:rPr>
      <w:drawing>
        <wp:inline distT="0" distB="0" distL="0" distR="0" wp14:anchorId="694C1F4C" wp14:editId="28598FF6">
          <wp:extent cx="1857375" cy="447675"/>
          <wp:effectExtent l="0" t="0" r="9525" b="9525"/>
          <wp:docPr id="1" name="Picture 1" descr="HBR logo 201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 logo 2011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447675"/>
                  </a:xfrm>
                  <a:prstGeom prst="rect">
                    <a:avLst/>
                  </a:prstGeom>
                  <a:noFill/>
                  <a:ln>
                    <a:noFill/>
                  </a:ln>
                </pic:spPr>
              </pic:pic>
            </a:graphicData>
          </a:graphic>
        </wp:inline>
      </w:drawing>
    </w:r>
  </w:p>
  <w:p w:rsidR="000A22B2" w:rsidRDefault="000A22B2">
    <w:pPr>
      <w:pStyle w:val="Zhlav"/>
    </w:pPr>
  </w:p>
  <w:p w:rsidR="000A22B2" w:rsidRDefault="000A22B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86A"/>
    <w:rsid w:val="00037F76"/>
    <w:rsid w:val="000535B8"/>
    <w:rsid w:val="000817F0"/>
    <w:rsid w:val="00082521"/>
    <w:rsid w:val="000A22B2"/>
    <w:rsid w:val="000A4284"/>
    <w:rsid w:val="000A731F"/>
    <w:rsid w:val="000B70E8"/>
    <w:rsid w:val="000C3E18"/>
    <w:rsid w:val="000D1422"/>
    <w:rsid w:val="00130168"/>
    <w:rsid w:val="001519A7"/>
    <w:rsid w:val="001668EB"/>
    <w:rsid w:val="00171CDF"/>
    <w:rsid w:val="001A7080"/>
    <w:rsid w:val="001B112A"/>
    <w:rsid w:val="002353E4"/>
    <w:rsid w:val="00241D96"/>
    <w:rsid w:val="002550FE"/>
    <w:rsid w:val="002647DE"/>
    <w:rsid w:val="00264A9E"/>
    <w:rsid w:val="00283DEB"/>
    <w:rsid w:val="002B289C"/>
    <w:rsid w:val="002B39BD"/>
    <w:rsid w:val="002F5247"/>
    <w:rsid w:val="00326CCE"/>
    <w:rsid w:val="003A4F73"/>
    <w:rsid w:val="003E74E1"/>
    <w:rsid w:val="003F0B79"/>
    <w:rsid w:val="004260A3"/>
    <w:rsid w:val="004277D1"/>
    <w:rsid w:val="00452751"/>
    <w:rsid w:val="004716A8"/>
    <w:rsid w:val="004737E4"/>
    <w:rsid w:val="0051286A"/>
    <w:rsid w:val="0052024C"/>
    <w:rsid w:val="00525565"/>
    <w:rsid w:val="00537692"/>
    <w:rsid w:val="00547314"/>
    <w:rsid w:val="005563A0"/>
    <w:rsid w:val="00562A10"/>
    <w:rsid w:val="0057473C"/>
    <w:rsid w:val="00580691"/>
    <w:rsid w:val="005C0F09"/>
    <w:rsid w:val="00611B8A"/>
    <w:rsid w:val="0062043F"/>
    <w:rsid w:val="006215C2"/>
    <w:rsid w:val="0063352E"/>
    <w:rsid w:val="0063506D"/>
    <w:rsid w:val="00643231"/>
    <w:rsid w:val="00663C6B"/>
    <w:rsid w:val="006A2390"/>
    <w:rsid w:val="006A71EE"/>
    <w:rsid w:val="006B684E"/>
    <w:rsid w:val="006F6922"/>
    <w:rsid w:val="007059E3"/>
    <w:rsid w:val="00705A53"/>
    <w:rsid w:val="00714EC2"/>
    <w:rsid w:val="007250A8"/>
    <w:rsid w:val="00734656"/>
    <w:rsid w:val="00746748"/>
    <w:rsid w:val="007471BC"/>
    <w:rsid w:val="007649E0"/>
    <w:rsid w:val="007B4604"/>
    <w:rsid w:val="007C3B2F"/>
    <w:rsid w:val="007C79C4"/>
    <w:rsid w:val="007F5647"/>
    <w:rsid w:val="00820EAB"/>
    <w:rsid w:val="00832FEE"/>
    <w:rsid w:val="008642C1"/>
    <w:rsid w:val="00880C71"/>
    <w:rsid w:val="008B2233"/>
    <w:rsid w:val="008B6F29"/>
    <w:rsid w:val="008F153F"/>
    <w:rsid w:val="00912CE1"/>
    <w:rsid w:val="009134E4"/>
    <w:rsid w:val="00913A3B"/>
    <w:rsid w:val="0095096C"/>
    <w:rsid w:val="009624A0"/>
    <w:rsid w:val="009A4663"/>
    <w:rsid w:val="009A51B9"/>
    <w:rsid w:val="009B447F"/>
    <w:rsid w:val="009E433D"/>
    <w:rsid w:val="00A467E2"/>
    <w:rsid w:val="00A830F0"/>
    <w:rsid w:val="00AA1E19"/>
    <w:rsid w:val="00B05386"/>
    <w:rsid w:val="00B27451"/>
    <w:rsid w:val="00B32676"/>
    <w:rsid w:val="00B35527"/>
    <w:rsid w:val="00B5113D"/>
    <w:rsid w:val="00B74F54"/>
    <w:rsid w:val="00B9576E"/>
    <w:rsid w:val="00BB0BF4"/>
    <w:rsid w:val="00BD2470"/>
    <w:rsid w:val="00BE1A3C"/>
    <w:rsid w:val="00BE6BC5"/>
    <w:rsid w:val="00BF6BD1"/>
    <w:rsid w:val="00C122BF"/>
    <w:rsid w:val="00C23D92"/>
    <w:rsid w:val="00C26A41"/>
    <w:rsid w:val="00C277B7"/>
    <w:rsid w:val="00C33D74"/>
    <w:rsid w:val="00C35F1A"/>
    <w:rsid w:val="00C42AB7"/>
    <w:rsid w:val="00C562B6"/>
    <w:rsid w:val="00C63A34"/>
    <w:rsid w:val="00C65655"/>
    <w:rsid w:val="00C73FD0"/>
    <w:rsid w:val="00C84EFD"/>
    <w:rsid w:val="00CB5AB8"/>
    <w:rsid w:val="00CC11B4"/>
    <w:rsid w:val="00CC4148"/>
    <w:rsid w:val="00CD219B"/>
    <w:rsid w:val="00CE4197"/>
    <w:rsid w:val="00D04212"/>
    <w:rsid w:val="00D064E0"/>
    <w:rsid w:val="00D179C8"/>
    <w:rsid w:val="00D534F9"/>
    <w:rsid w:val="00D87330"/>
    <w:rsid w:val="00DA1FAC"/>
    <w:rsid w:val="00DC7E57"/>
    <w:rsid w:val="00DD11CF"/>
    <w:rsid w:val="00DF4D26"/>
    <w:rsid w:val="00E148DA"/>
    <w:rsid w:val="00E50C8C"/>
    <w:rsid w:val="00E958A0"/>
    <w:rsid w:val="00E96514"/>
    <w:rsid w:val="00E97455"/>
    <w:rsid w:val="00EA0ABD"/>
    <w:rsid w:val="00EB0B73"/>
    <w:rsid w:val="00EC068B"/>
    <w:rsid w:val="00EE6310"/>
    <w:rsid w:val="00F0065A"/>
    <w:rsid w:val="00F25886"/>
    <w:rsid w:val="00F560E6"/>
    <w:rsid w:val="00F575A9"/>
    <w:rsid w:val="00F71079"/>
    <w:rsid w:val="00F82CD9"/>
    <w:rsid w:val="00F85254"/>
    <w:rsid w:val="00F93980"/>
    <w:rsid w:val="00FC53B2"/>
    <w:rsid w:val="00FD3BE0"/>
    <w:rsid w:val="00FE111D"/>
    <w:rsid w:val="00FF3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0E18FF-B46B-4C70-8B48-226F6908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85254"/>
    <w:pPr>
      <w:spacing w:after="0" w:line="240" w:lineRule="auto"/>
    </w:pPr>
  </w:style>
  <w:style w:type="character" w:styleId="Hypertextovodkaz">
    <w:name w:val="Hyperlink"/>
    <w:uiPriority w:val="99"/>
    <w:unhideWhenUsed/>
    <w:rsid w:val="00F71079"/>
    <w:rPr>
      <w:color w:val="0000FF"/>
      <w:u w:val="single"/>
    </w:rPr>
  </w:style>
  <w:style w:type="table" w:styleId="Mkatabulky">
    <w:name w:val="Table Grid"/>
    <w:basedOn w:val="Normlntabulka"/>
    <w:uiPriority w:val="59"/>
    <w:rsid w:val="00F71079"/>
    <w:pPr>
      <w:spacing w:after="0" w:line="240" w:lineRule="auto"/>
    </w:pPr>
    <w:rPr>
      <w:rFonts w:ascii="Times New Roman" w:eastAsia="MS Mincho" w:hAnsi="Times New Roman"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B5AB8"/>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CB5AB8"/>
  </w:style>
  <w:style w:type="paragraph" w:styleId="Zpat">
    <w:name w:val="footer"/>
    <w:basedOn w:val="Normln"/>
    <w:link w:val="ZpatChar"/>
    <w:uiPriority w:val="99"/>
    <w:unhideWhenUsed/>
    <w:rsid w:val="00CB5AB8"/>
    <w:pPr>
      <w:tabs>
        <w:tab w:val="center" w:pos="4513"/>
        <w:tab w:val="right" w:pos="9026"/>
      </w:tabs>
      <w:spacing w:after="0" w:line="240" w:lineRule="auto"/>
    </w:pPr>
  </w:style>
  <w:style w:type="character" w:customStyle="1" w:styleId="ZpatChar">
    <w:name w:val="Zápatí Char"/>
    <w:basedOn w:val="Standardnpsmoodstavce"/>
    <w:link w:val="Zpat"/>
    <w:uiPriority w:val="99"/>
    <w:rsid w:val="00CB5AB8"/>
  </w:style>
  <w:style w:type="paragraph" w:styleId="Textbubliny">
    <w:name w:val="Balloon Text"/>
    <w:basedOn w:val="Normln"/>
    <w:link w:val="TextbublinyChar"/>
    <w:uiPriority w:val="99"/>
    <w:semiHidden/>
    <w:unhideWhenUsed/>
    <w:rsid w:val="00CB5A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5AB8"/>
    <w:rPr>
      <w:rFonts w:ascii="Tahoma" w:hAnsi="Tahoma" w:cs="Tahoma"/>
      <w:sz w:val="16"/>
      <w:szCs w:val="16"/>
    </w:rPr>
  </w:style>
  <w:style w:type="character" w:styleId="Odkaznakoment">
    <w:name w:val="annotation reference"/>
    <w:basedOn w:val="Standardnpsmoodstavce"/>
    <w:uiPriority w:val="99"/>
    <w:semiHidden/>
    <w:unhideWhenUsed/>
    <w:rsid w:val="006215C2"/>
    <w:rPr>
      <w:sz w:val="16"/>
      <w:szCs w:val="16"/>
    </w:rPr>
  </w:style>
  <w:style w:type="paragraph" w:styleId="Textkomente">
    <w:name w:val="annotation text"/>
    <w:basedOn w:val="Normln"/>
    <w:link w:val="TextkomenteChar"/>
    <w:uiPriority w:val="99"/>
    <w:semiHidden/>
    <w:unhideWhenUsed/>
    <w:rsid w:val="006215C2"/>
    <w:pPr>
      <w:spacing w:line="240" w:lineRule="auto"/>
    </w:pPr>
    <w:rPr>
      <w:sz w:val="20"/>
      <w:szCs w:val="20"/>
    </w:rPr>
  </w:style>
  <w:style w:type="character" w:customStyle="1" w:styleId="TextkomenteChar">
    <w:name w:val="Text komentáře Char"/>
    <w:basedOn w:val="Standardnpsmoodstavce"/>
    <w:link w:val="Textkomente"/>
    <w:uiPriority w:val="99"/>
    <w:semiHidden/>
    <w:rsid w:val="006215C2"/>
    <w:rPr>
      <w:sz w:val="20"/>
      <w:szCs w:val="20"/>
    </w:rPr>
  </w:style>
  <w:style w:type="paragraph" w:styleId="Pedmtkomente">
    <w:name w:val="annotation subject"/>
    <w:basedOn w:val="Textkomente"/>
    <w:next w:val="Textkomente"/>
    <w:link w:val="PedmtkomenteChar"/>
    <w:uiPriority w:val="99"/>
    <w:semiHidden/>
    <w:unhideWhenUsed/>
    <w:rsid w:val="006215C2"/>
    <w:rPr>
      <w:b/>
      <w:bCs/>
    </w:rPr>
  </w:style>
  <w:style w:type="character" w:customStyle="1" w:styleId="PedmtkomenteChar">
    <w:name w:val="Předmět komentáře Char"/>
    <w:basedOn w:val="TextkomenteChar"/>
    <w:link w:val="Pedmtkomente"/>
    <w:uiPriority w:val="99"/>
    <w:semiHidden/>
    <w:rsid w:val="006215C2"/>
    <w:rPr>
      <w:b/>
      <w:bCs/>
      <w:sz w:val="20"/>
      <w:szCs w:val="20"/>
    </w:rPr>
  </w:style>
  <w:style w:type="character" w:customStyle="1" w:styleId="apple-converted-space">
    <w:name w:val="apple-converted-space"/>
    <w:basedOn w:val="Standardnpsmoodstavce"/>
    <w:rsid w:val="00BD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1914">
      <w:bodyDiv w:val="1"/>
      <w:marLeft w:val="0"/>
      <w:marRight w:val="0"/>
      <w:marTop w:val="0"/>
      <w:marBottom w:val="0"/>
      <w:divBdr>
        <w:top w:val="none" w:sz="0" w:space="0" w:color="auto"/>
        <w:left w:val="none" w:sz="0" w:space="0" w:color="auto"/>
        <w:bottom w:val="none" w:sz="0" w:space="0" w:color="auto"/>
        <w:right w:val="none" w:sz="0" w:space="0" w:color="auto"/>
      </w:divBdr>
    </w:div>
    <w:div w:id="764420524">
      <w:bodyDiv w:val="1"/>
      <w:marLeft w:val="0"/>
      <w:marRight w:val="0"/>
      <w:marTop w:val="0"/>
      <w:marBottom w:val="0"/>
      <w:divBdr>
        <w:top w:val="none" w:sz="0" w:space="0" w:color="auto"/>
        <w:left w:val="none" w:sz="0" w:space="0" w:color="auto"/>
        <w:bottom w:val="none" w:sz="0" w:space="0" w:color="auto"/>
        <w:right w:val="none" w:sz="0" w:space="0" w:color="auto"/>
      </w:divBdr>
      <w:divsChild>
        <w:div w:id="1301761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garet@ing-me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reavi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McIlwraith Amy</dc:creator>
  <cp:lastModifiedBy>Denisa Kolaříková</cp:lastModifiedBy>
  <cp:revision>8</cp:revision>
  <dcterms:created xsi:type="dcterms:W3CDTF">2016-07-15T14:18:00Z</dcterms:created>
  <dcterms:modified xsi:type="dcterms:W3CDTF">2016-07-18T08:22:00Z</dcterms:modified>
</cp:coreProperties>
</file>